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BDD" w:rsidRPr="00322BDD" w:rsidRDefault="00322BDD" w:rsidP="00322BD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22BD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Новые возможности и функции ПК ЛИРА САПР 2016</w:t>
      </w:r>
    </w:p>
    <w:p w:rsidR="00322BDD" w:rsidRPr="00322BDD" w:rsidRDefault="00322BDD" w:rsidP="00322BD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22BD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Интеграция с другими программами (технология BIM)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 экспорт аналитической модели САПФИР в позиционную модель STARK-ES, которая содержит информацию о типе элемента (стена, колонна, балка, плита), принадлежности этажу, геометрии схемы, материалах,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жесткостных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характеристиках и нагрузках.</w:t>
      </w:r>
    </w:p>
    <w:p w:rsidR="00EC6FBB" w:rsidRPr="00EC6FBB" w:rsidRDefault="00EC6FBB" w:rsidP="00322B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269A957" wp14:editId="6679F3CC">
            <wp:extent cx="6480175" cy="3544296"/>
            <wp:effectExtent l="0" t="0" r="0" b="0"/>
            <wp:docPr id="8" name="Рисунок 8" descr="http://www.liraland.ru/images/lira/2016/anons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raland.ru/images/lira/2016/anons/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4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DD" w:rsidRPr="00322BDD" w:rsidRDefault="00322BDD" w:rsidP="0079672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Реализована технология "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ЛИРА-САПР -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позволяющая расчетную схему, созданную в программе </w:t>
      </w:r>
      <w:hyperlink r:id="rId8" w:history="1">
        <w:proofErr w:type="spellStart"/>
        <w:r w:rsidRPr="00AD0FB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Tekla</w:t>
        </w:r>
        <w:proofErr w:type="spellEnd"/>
        <w:r w:rsidRPr="00AD0FB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AD0FB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Structures</w:t>
        </w:r>
        <w:proofErr w:type="spellEnd"/>
      </w:hyperlink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экспортировать в ПК ЛИРА-САПР, выполнить статический и динамический расчет, подобрать сечения элементов и армирование, результаты расчета экспортировать в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последующим получением чертежей КМД и ЧПУ.</w:t>
      </w:r>
    </w:p>
    <w:p w:rsidR="00322BDD" w:rsidRPr="00322BDD" w:rsidRDefault="00026EC1" w:rsidP="00322B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Связь_Tekla_Structures" w:tgtFrame="blank" w:history="1">
        <w:r w:rsidR="00322BDD" w:rsidRPr="00322B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Подробнее о связи с </w:t>
        </w:r>
        <w:proofErr w:type="spellStart"/>
        <w:r w:rsidR="00322BDD" w:rsidRPr="00322B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Tekla</w:t>
        </w:r>
        <w:proofErr w:type="spellEnd"/>
        <w:r w:rsidR="00322BDD" w:rsidRPr="00322B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322BDD" w:rsidRPr="00322B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Structures</w:t>
        </w:r>
        <w:proofErr w:type="spellEnd"/>
      </w:hyperlink>
    </w:p>
    <w:p w:rsidR="00322BDD" w:rsidRPr="00322BDD" w:rsidRDefault="00322BDD" w:rsidP="00322BD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22BD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ВИЗОР-САПР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Реализована работа с несколькими таблицами РСУ и РСН в рамках одной задачи. Пользователям предложен простой и удобный инструмент для выполнения многовариантных расчетов и сравнительного анализа результатов, полученных при использовании различных норм проектирования (традиционных СНиП и актуализированных СП), варьирования логикой учета сопутствия и взаимоисключения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загружений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использования различных наборов коэффициентов сочетаний. Расширены возможности для формирования вариантов конструирования. Теперь, наряду с заданием различных свойств материалов, для вариантов конструирования можно выбирать требуемую таблицу РСУ или РСН.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Существенно расширены возможности графической визуализации результатов расчетов. </w:t>
      </w:r>
    </w:p>
    <w:p w:rsidR="00322BDD" w:rsidRPr="00322BDD" w:rsidRDefault="00322BDD" w:rsidP="00322B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перемещений и усилий добавлен просмотр экстремальных (минимальных и максимальных) значений, отобранных среди всех заданных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загружений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РСН. </w:t>
      </w:r>
      <w:proofErr w:type="gram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</w:t>
      </w:r>
      <w:proofErr w:type="gram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огибающие представлены в виде эпюр и мозаик. </w:t>
      </w:r>
    </w:p>
    <w:p w:rsidR="00322BDD" w:rsidRPr="00322BDD" w:rsidRDefault="00322BDD" w:rsidP="00322B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Реализовано графическое представление результатов расчета РСУ. </w:t>
      </w:r>
      <w:proofErr w:type="gram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Расчетные</w:t>
      </w:r>
      <w:proofErr w:type="gram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нормативные РСУ (полные и длительные) отображаются на схеме в виде мозаик и эпюр огибающих экстремальных значений. </w:t>
      </w:r>
    </w:p>
    <w:p w:rsidR="00322BDD" w:rsidRPr="00322BDD" w:rsidRDefault="00322BDD" w:rsidP="00322B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расчета железобетонных конструкций с использованием системы "Инженерная нелинейность" введено построение мозаик интегральных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жесткостных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характеристик стержней и пластин. 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Сняты ограничения прежних версий на возможное количество задаваемых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загружений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 более 96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загружений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использовании систем РСУ и МЕТЕОР, и не более 300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загружений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остальных случаях). Теперь эти ограничения отменены для всех видов расчетов.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 инструмент для вычисления центра жесткости и центра тяжести фрагмента (этажа). Этот инструмент позволяет быстро и наглядно оценить вероятность возникновения крутильных форм колебаний при динамических (сейсмических) воздействиях и принять решения по изменению компоновки расчетной схемы.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Расширены возможности выделения объектов на расчетной схеме. Добавлена отметка узлов и элементов по щелчку мыши в указанном диапазоне на шкале, а также с помощью захвата "резиновым окном" нескольких диапазонов шкалы, строительных осей или отметок.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Обновлена и значительно дополнена информация, отображаемая в диалоговых окнах о выбранном узле или элементе. Теперь в режиме результатов расчета можно просматривать информацию </w:t>
      </w:r>
      <w:proofErr w:type="gram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перемещениях или усилиях, полученных по каждой из посчитанных таблиц РСУ и/или РСН.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Реализована функция определения прогибов для стержней и пластин относительно реперных узловых точек, указанных пользователем на схеме. Эпюра прогибов отображается в отдельном окне, может быть оцифрована и сохранена в Книге отчетов.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Снято ограничение на количество узлов при создании абсолютно жестких тел (АЖТ). В прежних версиях в одно АЖТ могло входить не более 200 узлов.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Разработана методика "Определяющие РСН", которая позволяет значительно сократить время подбора и проверки арматуры и стальных сечений. Эффективность методики проявляется с увеличением количества </w:t>
      </w:r>
      <w:proofErr w:type="gram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заданных</w:t>
      </w:r>
      <w:proofErr w:type="gram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РСН. При количестве РСН более 100 время расчета сокращается в 10 и более раз.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 технология задания материалов для железобетонных конструкций, позволяющая одновременно задавать и анализировать информацию по бетону, арматуре и конструктивным требованиям. Представлен общий интерфейс задания свойств материалов в системах "ВИЗОР-САПР" и "</w:t>
      </w:r>
      <w:proofErr w:type="gram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САПФИР-КОНСТРУКЦИИ</w:t>
      </w:r>
      <w:proofErr w:type="gram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Улучшена технология создания и редактирования нагрузок-штампов. Введена информационная связь между параметрами нагрузок-штампов и параметрами соответствующих им групп сосредоточенных сил. Каждой нагрузке-штампу присваивается имя, доступное для редактирования, реализованы операции просмотра и изменения интенсивности. При визуализации мозаик распределенных сил нагрузки-штампы представляются значениями своей интенсивности.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документирования "Книга отчетов"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Добавлена возможность ускорить генерацию документации при помощи шаблонов.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Закончена разработка инструментария для табличного анализа данных.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Упорядочивание элементов "Книги отчетов" при помощи перетаскивания мышью.</w:t>
      </w:r>
    </w:p>
    <w:p w:rsidR="00322BDD" w:rsidRPr="00322BDD" w:rsidRDefault="00026EC1" w:rsidP="00322B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ЛИРА-САПР_2016_-" w:history="1">
        <w:r w:rsidR="00322BDD" w:rsidRPr="004E08A4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Подробнее о новом в книге отчетов</w:t>
        </w:r>
      </w:hyperlink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новые функции и расширенные режимы работы программного комплекса представлены в обновленных ленточном и классическом интерфейсах и снабжены контекстными справками.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МКЭ-процессор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Ускорена факторизация (разложение) матрицы уравнений. На протестированных задачах достигнуты ускорения до 8 раз.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 расчет на статические и динамические воздействия с учетом изменения жесткостей стержневых и пластинчатых конечных элементов, обусловленных нормальной силой в стержнях и мембранной группой усилий в пластинах.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Усовершенствована процедура формирования согласованных матриц масс.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Усовершенствован учет АЖТ при расчетах на динамические воздействия.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Усовершенствован расчет конструкций, включающих стержни и пластины с односторонними коэффициентами постели.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Реализованы положения ДБН В.1.1 - 12:2014 "Строительство в сейсмических районах".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Снято ограничение на количество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загружений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Снято ограничение на количество узлов в абсолютно жестком теле.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Расчет железобетонных конструкций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пластинчатых элементах реализован подбор арматуры с использованием различных защитных слоев для арматуры различных направлений.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пластинчатых элементов, работающих на сжатие (стена, диафрагма), при подборе арматуры появилась возможность учитывать гибкость вертикальных элементов (расчетные длины задаются аналогично стержневым элементам в разделе "Материалы").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Расчет металлических конструкций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ЛИРА-САПР 2016 позволяет выполнять расчет опорных и промежуточных узлов прямоугольных труб по СП 16.13330.2011. Реализовано 13 конфигураций узлов.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узлов дополнен расчетом стыков балок и колонны на высокопрочных болтах</w:t>
      </w:r>
    </w:p>
    <w:p w:rsidR="00322BDD" w:rsidRPr="00322BDD" w:rsidRDefault="00322BDD" w:rsidP="00322BD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Грунт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Появилась возможность моделирования сваи цепочкой вертикальных стержней. Вертикальная и горизонтальная жесткость грунтового основания прикладывается в узлах, соединяющих стержни этой цепочки</w:t>
      </w:r>
      <w:r w:rsidR="00B03D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назначаются автоматически в соответствии со слоями трехмерного грунтового массива. Это позволяет далее получить эпюры усилий N,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My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Mz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Qy,Qz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всей длине сваи и выполнить подбор ее арматуры. Верхний стержень цепочки - оголовок сваи - может моделировать </w:t>
      </w:r>
      <w:proofErr w:type="gram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шарнирное</w:t>
      </w:r>
      <w:proofErr w:type="gram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жесткое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опирание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фундаментной плиты на сваю. Моделирование сваи цепочкой вертикальных элементов</w:t>
      </w:r>
    </w:p>
    <w:p w:rsidR="00322BDD" w:rsidRPr="00322BDD" w:rsidRDefault="00026EC1" w:rsidP="00322B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fldChar w:fldCharType="begin"/>
      </w:r>
      <w:r>
        <w:instrText>HYPERLINK  \l "_Моделирование_сваи_цепочкой"</w:instrText>
      </w:r>
      <w:r>
        <w:fldChar w:fldCharType="separate"/>
      </w:r>
      <w:r w:rsidR="00322BDD" w:rsidRPr="00385127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Подробнее</w:t>
      </w:r>
      <w:r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Start w:id="0" w:name="_GoBack"/>
      <w:bookmarkEnd w:id="0"/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 учет взаимного влияни</w:t>
      </w:r>
      <w:r w:rsidR="00FD35C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свай по методике, изложенной в разделе "Расчет осадки свайного куста",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. 7.4.4, 7.4.5 СП 24.13330.2011 "Свайные фундаменты".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Реализовано автоматическое построение КЭ, </w:t>
      </w:r>
      <w:proofErr w:type="gram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proofErr w:type="gram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граням выделенного грунтового массива и моделирующих работу грунта за пределами выделенного массива. Жесткость конечных элементов определяется автоматически в соответствии с примыкающими слоями построенного трехмерного грунтового массива.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МЕТЕОР</w:t>
      </w:r>
    </w:p>
    <w:p w:rsidR="00322BDD" w:rsidRPr="00322BDD" w:rsidRDefault="00322BDD" w:rsidP="00322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Расширены возможности системы "МЕТЕОР". Объединенные задачи позволяют проводить конструирование не только по РСУ, но и по </w:t>
      </w:r>
      <w:proofErr w:type="gram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определяющим</w:t>
      </w:r>
      <w:proofErr w:type="gram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РСН.</w:t>
      </w:r>
    </w:p>
    <w:p w:rsidR="00322BDD" w:rsidRPr="00322BDD" w:rsidRDefault="00322BDD" w:rsidP="00322BD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322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САПФИР-КОНСТРУКЦИИ</w:t>
      </w:r>
      <w:proofErr w:type="gramEnd"/>
    </w:p>
    <w:p w:rsidR="00322BDD" w:rsidRPr="00322BDD" w:rsidRDefault="00322BDD" w:rsidP="00322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свойствах материала САПФИР появилась возможность назначить расчетные параметры, которые являются исходными данными для подбора арматуры в системе ВИЗОР-САПР. Эти параметры автоматически назначаются конструктивным элементам, исходя из свойств материала. Однако</w:t>
      </w:r>
      <w:proofErr w:type="gram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переназначить расчётные параметры для каждого конструктивного элемента индивидуально. </w:t>
      </w:r>
    </w:p>
    <w:p w:rsidR="00EC6FBB" w:rsidRPr="00EC6FBB" w:rsidRDefault="00EC6FBB" w:rsidP="00C94E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5F4043F" wp14:editId="4D53A699">
            <wp:extent cx="6480175" cy="3544188"/>
            <wp:effectExtent l="0" t="0" r="0" b="0"/>
            <wp:docPr id="9" name="fancybox-img" descr="&amp;Rcy;&amp;acy;&amp;scy;&amp;chcy;&amp;iecy;&amp;tcy;&amp;ncy;&amp;ycy;&amp;iecy; &amp;pcy;&amp;acy;&amp;rcy;&amp;acy;&amp;mcy;&amp;iecy;&amp;tcy;&amp;rcy;&amp;ycy; &amp;vcy; &amp;scy;&amp;vcy;&amp;ocy;&amp;jcy;&amp;scy;&amp;tcy;&amp;vcy;&amp;acy;&amp;khcy; &amp;mcy;&amp;acy;&amp;tcy;&amp;iecy;&amp;rcy;&amp;icy;&amp;acy;&amp;l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&amp;Rcy;&amp;acy;&amp;scy;&amp;chcy;&amp;iecy;&amp;tcy;&amp;ncy;&amp;ycy;&amp;iecy; &amp;pcy;&amp;acy;&amp;rcy;&amp;acy;&amp;mcy;&amp;iecy;&amp;tcy;&amp;rcy;&amp;ycy; &amp;vcy; &amp;scy;&amp;vcy;&amp;ocy;&amp;jcy;&amp;scy;&amp;tcy;&amp;vcy;&amp;acy;&amp;khcy; &amp;mcy;&amp;acy;&amp;tcy;&amp;iecy;&amp;rcy;&amp;icy;&amp;acy;&amp;lcy;&amp;a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4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DD" w:rsidRPr="00322BDD" w:rsidRDefault="00322BDD" w:rsidP="00322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 новый </w:t>
      </w:r>
      <w:proofErr w:type="gram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</w:t>
      </w:r>
      <w:proofErr w:type="gram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Загружения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proofErr w:type="gram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proofErr w:type="gram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Редактор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загружений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таблицы исходных данных для "РСН" и "РСУ". Вкладка Редактор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загружений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создать набор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загружений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назначить им вид, подвид (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надежности), долю длительности, взаимоисключение, объединение, сопутствие и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знакопеременность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Данные из вкладки "Редактор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загружений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" используются для автоматической генерации сочетаний нагрузок (РСН и РСУ). Комбинаторика формирования таблиц РСН и РСУ основана на нормативных документах СП 20.13330.2011, ДБН В.1.2 - 2:2006, СНиП 2.01.07-85*. Все сочетания генерируются на основе информации</w:t>
      </w:r>
      <w:r w:rsidR="00FD35C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заданной в диалоге Правила сочетаний, который содержит набор коэффициентов и формул для создания как нормативных, так и пользовательских сочетаний. Вышеуказанные параметры могут быть сохранены в файл для использования в других проектах. </w:t>
      </w:r>
    </w:p>
    <w:p w:rsidR="00322BDD" w:rsidRPr="00322BDD" w:rsidRDefault="00322BDD" w:rsidP="00322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 новый инструмент задания сейсмического воздействия в соответствии со следующими нормами СП 14.13330.2014, ДБН В.1.1-12:2006 и СНиП II-7-81*. При этом в одном диалоге задаются все необходимые параметры сейсмического воздействия, а именно: </w:t>
      </w:r>
    </w:p>
    <w:p w:rsidR="00322BDD" w:rsidRPr="00322BDD" w:rsidRDefault="00322BDD" w:rsidP="00322BD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направление сейсмического воздействия; </w:t>
      </w:r>
    </w:p>
    <w:p w:rsidR="00322BDD" w:rsidRPr="00322BDD" w:rsidRDefault="00322BDD" w:rsidP="00322BD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бальность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22BDD" w:rsidRPr="00322BDD" w:rsidRDefault="00322BDD" w:rsidP="00322BD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грунта; </w:t>
      </w:r>
    </w:p>
    <w:p w:rsidR="00322BDD" w:rsidRPr="00322BDD" w:rsidRDefault="00322BDD" w:rsidP="00322BD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форм колебаний; </w:t>
      </w:r>
    </w:p>
    <w:p w:rsidR="00322BDD" w:rsidRPr="00322BDD" w:rsidRDefault="00322BDD" w:rsidP="00322BD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сооружения; </w:t>
      </w:r>
    </w:p>
    <w:p w:rsidR="00322BDD" w:rsidRPr="00322BDD" w:rsidRDefault="00322BDD" w:rsidP="00322BD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сопутствующие коэффициенты используемого норматива; </w:t>
      </w:r>
    </w:p>
    <w:p w:rsidR="00322BDD" w:rsidRPr="00322BDD" w:rsidRDefault="00322BDD" w:rsidP="00322BD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загружения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формируют массы </w:t>
      </w:r>
      <w:proofErr w:type="gram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сейсмики. </w:t>
      </w:r>
    </w:p>
    <w:p w:rsidR="00322BDD" w:rsidRPr="00322BDD" w:rsidRDefault="00322BDD" w:rsidP="00322BDD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Заданных параметров достаточно для выполнения полноценного расчета на сейсмическое воздействие в ВИЗОР-САПР без необходимости ввода дополнительных данных.</w:t>
      </w: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Предусмотрена возможность задать несколько сейсмических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загружений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разного вектора воздействия на конструкцию. </w:t>
      </w:r>
    </w:p>
    <w:p w:rsidR="00322BDD" w:rsidRPr="00322BDD" w:rsidRDefault="00322BDD" w:rsidP="00322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Разработан инструмент создания детализированной аналитической модели лестниц. Лестницы из железобетона моделируются пластинами, а лестницы на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косоурах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тетивах - стержнями заданного сечения. Несущим элементам лестниц можно задать значения постоянной и временной нагрузки, а также условия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опирания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местах пересечения этих элементов с каркасом здания. </w:t>
      </w:r>
    </w:p>
    <w:p w:rsidR="00322BDD" w:rsidRPr="00322BDD" w:rsidRDefault="00322BDD" w:rsidP="00322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Реализована возможность задания и редактирования дополнительных линий и точек триангуляции для плит на этапе построения модели. </w:t>
      </w:r>
    </w:p>
    <w:p w:rsidR="00322BDD" w:rsidRPr="00322BDD" w:rsidRDefault="00322BDD" w:rsidP="00322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 новый объект Свая - вертикальный стержень заданного поперечного сечения, жёсткость которого задается в виде несущей способности и осадки. Предусмотрена как одиночная расстановка свай, так и возможность задавать массивы свай с рядовой или шахматной расстановкой - по линии (полосе) или внутри произвольного контура. Готовый массив свай можно редактировать</w:t>
      </w:r>
      <w:r w:rsidR="00FD35C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изменяя параметры размещения (шаг, количество, линия контура и др.). В расчетной схеме триангуляция фундаментной плиты выполняется с учетом расположения свай. При передаче в ВИЗОР-САПР сваям присваивается соответствующий тип конечного элемента. </w:t>
      </w:r>
    </w:p>
    <w:p w:rsidR="00C94E67" w:rsidRPr="00322BDD" w:rsidRDefault="00C94E67" w:rsidP="00C94E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2B20E3" wp14:editId="1A996E1F">
            <wp:extent cx="6480175" cy="3498989"/>
            <wp:effectExtent l="0" t="0" r="0" b="6350"/>
            <wp:docPr id="10" name="Рисунок 10" descr="http://rflira.ru/i/LS_2016/p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flira.ru/i/LS_2016/pil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9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DD" w:rsidRPr="00322BDD" w:rsidRDefault="00322BDD" w:rsidP="00322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Поддерживается сохранение файла *.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spf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предыдущих версий программы: САПФИР 2015, 2014 и 2013. </w:t>
      </w:r>
    </w:p>
    <w:p w:rsidR="00322BDD" w:rsidRPr="00322BDD" w:rsidRDefault="00322BDD" w:rsidP="00322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Расширена функциональность инструмента Координационные оси. Добавлена возможность задать произвольное имя оси в сетке осей, автоматическое изменение размера маркера при длинном имени. При помощи команды "Разобрать блок" сетку осей можно преобразовать в набор одиночных осей. </w:t>
      </w:r>
    </w:p>
    <w:p w:rsidR="00322BDD" w:rsidRPr="00322BDD" w:rsidRDefault="00322BDD" w:rsidP="00322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координационных осей создан параметр отображения их в уровне активного этажа. В настройках оси можно указать</w:t>
      </w:r>
      <w:r w:rsid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каких этажах она будет отображаться. </w:t>
      </w:r>
    </w:p>
    <w:p w:rsidR="00322BDD" w:rsidRPr="00322BDD" w:rsidRDefault="00322BDD" w:rsidP="00322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колонн и балок реализован графический выбор привязки сечения. </w:t>
      </w:r>
    </w:p>
    <w:p w:rsidR="00322BDD" w:rsidRDefault="00322BDD" w:rsidP="00322BDD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E67" w:rsidRPr="00322BDD" w:rsidRDefault="00C94E67" w:rsidP="00C94E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2263F2" wp14:editId="4160F5BC">
            <wp:extent cx="6480175" cy="3544188"/>
            <wp:effectExtent l="0" t="0" r="0" b="0"/>
            <wp:docPr id="11" name="Рисунок 11" descr="http://rflira.ru/i/LS_2016/bea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flira.ru/i/LS_2016/beam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4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DD" w:rsidRPr="00322BDD" w:rsidRDefault="00322BDD" w:rsidP="00322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Расширены функции диагностики создаваемой модели. Для проверяемых объектов создана возможность выбрать характерные критерии проверки. </w:t>
      </w:r>
    </w:p>
    <w:p w:rsidR="00322BDD" w:rsidRPr="00322BDD" w:rsidRDefault="00322BDD" w:rsidP="00322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Расширены возможности формирования комплекта рабочей документации: автоматическое создание ведомости листов, печать на произвольный нестандартный формат, управление последовательностью листов в комплекте,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перенумерация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листов, автоматические ссылки на изображения узлов по актуальным номерам листов. </w:t>
      </w:r>
    </w:p>
    <w:p w:rsidR="00322BDD" w:rsidRPr="00322BDD" w:rsidRDefault="00322BDD" w:rsidP="00322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Усовершенствованы диалоги управления видимостью и выделением элементов. В них перечислены только те типы элементов, которые представлены в данном виде. </w:t>
      </w:r>
    </w:p>
    <w:p w:rsidR="00322BDD" w:rsidRPr="00322BDD" w:rsidRDefault="00322BDD" w:rsidP="00322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Расширены инструменты редактирования модели: </w:t>
      </w:r>
    </w:p>
    <w:p w:rsidR="00322BDD" w:rsidRPr="00322BDD" w:rsidRDefault="00322BDD" w:rsidP="00322BD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скругления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фаски заданного радиуса для заданных углов выделенного объекта; </w:t>
      </w:r>
    </w:p>
    <w:p w:rsidR="00322BDD" w:rsidRPr="00322BDD" w:rsidRDefault="00322BDD" w:rsidP="00322BD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динамическое отображение поля для ввода расстояния до следующей вершины </w:t>
      </w:r>
      <w:proofErr w:type="gram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предыдущей созданной; </w:t>
      </w:r>
    </w:p>
    <w:p w:rsidR="00322BDD" w:rsidRPr="00322BDD" w:rsidRDefault="00322BDD" w:rsidP="00322BD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перенос общей вершины, которая принадлежит нескольким объектам; </w:t>
      </w:r>
    </w:p>
    <w:p w:rsidR="00322BDD" w:rsidRPr="00322BDD" w:rsidRDefault="00322BDD" w:rsidP="00322BD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выделение нескольких сегментов в плите с возможностью назначения общих свойств </w:t>
      </w:r>
      <w:proofErr w:type="spellStart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опирания</w:t>
      </w:r>
      <w:proofErr w:type="spellEnd"/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совместных параметров; </w:t>
      </w:r>
    </w:p>
    <w:p w:rsidR="00322BDD" w:rsidRPr="00322BDD" w:rsidRDefault="00322BDD" w:rsidP="00322BD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интерактивный перенос вершины выделенного объекта без активации команды Перенос вершины; </w:t>
      </w:r>
    </w:p>
    <w:p w:rsidR="00322BDD" w:rsidRPr="00322BDD" w:rsidRDefault="00322BDD" w:rsidP="00322BD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САПФИР-ЖБК</w:t>
      </w:r>
    </w:p>
    <w:p w:rsidR="00322BDD" w:rsidRDefault="00322BDD" w:rsidP="00322B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САПФИР-ЖБК дополнена новым режимом "Выпуски". Для фундаментных плит появилась возможность формирования схемы расположения выпусков для вертикальных элементов (колонн и диафрагм) на основании принятых решений при конструировании этих элементов (в системах САПФИР-ЖБК КОЛОННА,</w:t>
      </w:r>
      <w:r w:rsidR="004F2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САПФИР-ЖБК ДИАФРАГМА), опирающихся на фундаментные плиты. Создаются спецификации на арматурные детали выпусков, формируются чертежи с изображениями узлов и их отметкой на плане фундаментной плиты. </w:t>
      </w:r>
    </w:p>
    <w:p w:rsidR="00C94E67" w:rsidRPr="00322BDD" w:rsidRDefault="00C94E67" w:rsidP="00C94E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BFF754" wp14:editId="428016AD">
            <wp:extent cx="6480175" cy="3489018"/>
            <wp:effectExtent l="0" t="0" r="0" b="0"/>
            <wp:docPr id="13" name="Рисунок 13" descr="http://rflira.ru/i/LS_2016/f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flira.ru/i/LS_2016/foun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8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67" w:rsidRDefault="00322BDD" w:rsidP="00322BDD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6F2B76D" wp14:editId="68739C7F">
            <wp:extent cx="3811905" cy="1903095"/>
            <wp:effectExtent l="0" t="0" r="0" b="1905"/>
            <wp:docPr id="5" name="Рисунок 5" descr="Выпуски для коло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пуски для колонн">
                      <a:hlinkClick r:id="rId13" tooltip="&quot;Выпуски для колон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A95" w:rsidRDefault="00303A95" w:rsidP="00322BDD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A95" w:rsidRDefault="00303A95" w:rsidP="00303A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47B46A" wp14:editId="77E11F25">
            <wp:extent cx="6480175" cy="3498850"/>
            <wp:effectExtent l="0" t="0" r="0" b="6350"/>
            <wp:docPr id="14" name="Рисунок 14" descr="http://rflira.ru/i/LS_2016/fou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flira.ru/i/LS_2016/found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DD" w:rsidRPr="00322BDD" w:rsidRDefault="00322BDD" w:rsidP="00322B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Реализовано создание поперечного разреза армирования плиты с условными обозначениями расположения арматурных стрежней фонового и дополнительного </w:t>
      </w: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армирования, технологической арматуры и (для фундаментных плит) арматурных выпусков в вертикальные элементы (колонны, диафрагмы). </w:t>
      </w:r>
    </w:p>
    <w:p w:rsidR="00322BDD" w:rsidRPr="00322BDD" w:rsidRDefault="00322BDD" w:rsidP="00322B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 инструмент унификации армирования плит, который позволяет в автоматизированном режиме проанализировать и сравнить результаты подбора арматуры в идентичных плитах, чтобы выявить плиты со сходным характером армирования и объединить их в унифицированные группы. При формировании групп можно наблюдать совмещённые изолинии площади арматуры одновременно для нескольких выбранных плит. Количественные показатели приводятся в таблице. Плитам группы назначается общая марка. Для конструирования прототипа унифицированной модели визуализируется огибающая картина результатов подбора армирования, отражающая максимальные значения площади арматуры, полученной по расчёту для всех экземпляров плит данной марки. </w:t>
      </w:r>
    </w:p>
    <w:p w:rsidR="00322BDD" w:rsidRDefault="00303A95" w:rsidP="00322BDD">
      <w:pPr>
        <w:pBdr>
          <w:bottom w:val="single" w:sz="12" w:space="1" w:color="auto"/>
        </w:pBd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74CA14" wp14:editId="257909A7">
            <wp:extent cx="6480175" cy="3495665"/>
            <wp:effectExtent l="0" t="0" r="0" b="0"/>
            <wp:docPr id="15" name="Рисунок 15" descr="http://rflira.ru/i/LS_2016/un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flira.ru/i/LS_2016/uni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AD" w:rsidRPr="00322BDD" w:rsidRDefault="007B7AAD" w:rsidP="00322BDD">
      <w:pPr>
        <w:pBdr>
          <w:bottom w:val="single" w:sz="12" w:space="1" w:color="auto"/>
        </w:pBd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AD" w:rsidRPr="00176FC5" w:rsidRDefault="007B7AAD" w:rsidP="0079672F">
      <w:pPr>
        <w:pStyle w:val="1"/>
        <w:spacing w:before="240"/>
        <w:rPr>
          <w:rFonts w:eastAsia="Times New Roman"/>
          <w:sz w:val="24"/>
          <w:szCs w:val="24"/>
          <w:lang w:val="en-US" w:eastAsia="ru-RU"/>
        </w:rPr>
      </w:pPr>
      <w:bookmarkStart w:id="1" w:name="_Связь_Tekla_Structures"/>
      <w:bookmarkEnd w:id="1"/>
      <w:r w:rsidRPr="007B7AAD">
        <w:rPr>
          <w:rFonts w:eastAsia="Times New Roman"/>
          <w:lang w:eastAsia="ru-RU"/>
        </w:rPr>
        <w:t>Связь</w:t>
      </w:r>
      <w:r w:rsidRPr="007B7AAD">
        <w:rPr>
          <w:rFonts w:eastAsia="Times New Roman"/>
          <w:lang w:val="en-US" w:eastAsia="ru-RU"/>
        </w:rPr>
        <w:t xml:space="preserve"> Tekla Structures — </w:t>
      </w:r>
      <w:r w:rsidRPr="007B7AAD">
        <w:rPr>
          <w:rFonts w:eastAsia="Times New Roman"/>
          <w:lang w:eastAsia="ru-RU"/>
        </w:rPr>
        <w:t>ЛИРА</w:t>
      </w:r>
      <w:r w:rsidRPr="007B7AAD">
        <w:rPr>
          <w:rFonts w:eastAsia="Times New Roman"/>
          <w:lang w:val="en-US" w:eastAsia="ru-RU"/>
        </w:rPr>
        <w:t>-</w:t>
      </w:r>
      <w:r w:rsidRPr="007B7AAD">
        <w:rPr>
          <w:rFonts w:eastAsia="Times New Roman"/>
          <w:lang w:eastAsia="ru-RU"/>
        </w:rPr>
        <w:t>САПР</w:t>
      </w:r>
      <w:r w:rsidRPr="007B7AAD">
        <w:rPr>
          <w:rFonts w:eastAsia="Times New Roman"/>
          <w:lang w:val="en-US" w:eastAsia="ru-RU"/>
        </w:rPr>
        <w:t xml:space="preserve"> — Tekla Structures</w:t>
      </w:r>
    </w:p>
    <w:p w:rsidR="007B7AAD" w:rsidRPr="007B7AAD" w:rsidRDefault="007B7AAD" w:rsidP="007B7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Реализована технология «</w:t>
      </w:r>
      <w:proofErr w:type="spellStart"/>
      <w:r w:rsidR="008C21E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8C21E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"http://www.nipvs.ru/product/1002/" </w:instrText>
      </w:r>
      <w:r w:rsidR="008C21E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8C21EE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8C21EE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C21EE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="008C21E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ЛИРА-САПР —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позволяющая импортировать в ПК ЛИРА-САПР расчетную схему, созданную в программе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выполнить статический и динамический расчет, подобрать сечения элементов и армирование, результаты расчета экспортировать в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последующим получением чертежей КМД и ЧПУ. </w:t>
      </w:r>
    </w:p>
    <w:p w:rsidR="007B7AAD" w:rsidRPr="007B7AAD" w:rsidRDefault="007B7AAD" w:rsidP="007B7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установке ПК ЛИРА-САПР 2016 подключается как расчетное приложение к программе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версии 21. </w:t>
      </w:r>
    </w:p>
    <w:p w:rsidR="007B7AAD" w:rsidRPr="007B7AAD" w:rsidRDefault="007B7AAD" w:rsidP="007B7A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A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F7421D6" wp14:editId="1542E43D">
            <wp:extent cx="6382385" cy="4448175"/>
            <wp:effectExtent l="0" t="0" r="0" b="9525"/>
            <wp:docPr id="16" name="Рисунок 16" descr="http://www.liraland.ru/images/lira/2016/anons/tekla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iraland.ru/images/lira/2016/anons/tekla1_.jpg">
                      <a:hlinkClick r:id="rId17" tooltip="&quot;Передача проектной и расчетной модел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AD" w:rsidRPr="007B7AAD" w:rsidRDefault="007B7AAD" w:rsidP="006B673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Рис.1 Передача проектной и расчетной моделей </w:t>
      </w:r>
      <w:proofErr w:type="spellStart"/>
      <w:r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ПК ЛИРА-САПР</w:t>
      </w:r>
      <w:r w:rsidR="006B67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7B7AAD" w:rsidRPr="007B7AAD" w:rsidRDefault="007B7AAD" w:rsidP="006B67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а) проектная; б) расчетная </w:t>
      </w:r>
    </w:p>
    <w:p w:rsidR="007B7AAD" w:rsidRDefault="007B7AAD" w:rsidP="006B67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 ЛИРА-САПР: в</w:t>
      </w:r>
      <w:r w:rsidR="004F29E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г) 3D и расчетная модели САПФИР; д) конечно-элементная модель </w:t>
      </w:r>
    </w:p>
    <w:p w:rsidR="006B673A" w:rsidRDefault="006B673A" w:rsidP="006B67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73A" w:rsidRDefault="006B673A" w:rsidP="006B67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AD" w:rsidRPr="007B7AAD" w:rsidRDefault="007B7AAD" w:rsidP="007B7A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A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23AB54D" wp14:editId="614A2D34">
            <wp:extent cx="6369685" cy="4448175"/>
            <wp:effectExtent l="0" t="0" r="0" b="9525"/>
            <wp:docPr id="17" name="Рисунок 17" descr="http://www.liraland.ru/images/lira/2016/anons/tekla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iraland.ru/images/lira/2016/anons/tekla2_.jpg">
                      <a:hlinkClick r:id="rId19" tooltip="&quot;Возврат результатов расче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AD" w:rsidRPr="007B7AAD" w:rsidRDefault="007B7AAD" w:rsidP="006B673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Рис.2 Передача результатов расчета из ПК ЛИРА-САПР в </w:t>
      </w:r>
      <w:proofErr w:type="spellStart"/>
      <w:r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7B7AAD" w:rsidRPr="007B7AAD" w:rsidRDefault="007B7AAD" w:rsidP="007B7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Из конечно-элементной модели в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возвращаются подобранные поперечные сечения, а из САПФИР-ЖБК – армирование </w:t>
      </w:r>
    </w:p>
    <w:p w:rsidR="007B7AAD" w:rsidRDefault="007B7AAD" w:rsidP="007B7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Передача данных осуществляется в обе стороны: из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передается проектная модель и/или расчетная модель, </w:t>
      </w:r>
      <w:r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рис.1</w:t>
      </w:r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после расчета из ПК ЛИРА-САПР возвращаются обновленные поперечные сечения стержней, толщины пластин и подобранное армирование, </w:t>
      </w:r>
      <w:r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 2</w:t>
      </w:r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Настройки передачи данных проиллюстрированы на </w:t>
      </w:r>
      <w:r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 3</w:t>
      </w:r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B7AAD" w:rsidRPr="007B7AAD" w:rsidRDefault="006B673A" w:rsidP="007B7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B502BF" wp14:editId="3C3757F1">
            <wp:extent cx="6480175" cy="4744515"/>
            <wp:effectExtent l="0" t="0" r="0" b="0"/>
            <wp:docPr id="19" name="Рисунок 19" descr="http://www.liraland.ru/images/lira/2016/anons/tekl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iraland.ru/images/lira/2016/anons/tekla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4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AAD"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Рис. 3 Настройки передачи данных </w:t>
      </w:r>
      <w:proofErr w:type="spellStart"/>
      <w:r w:rsidR="007B7AAD"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Tekla</w:t>
      </w:r>
      <w:proofErr w:type="spellEnd"/>
      <w:r w:rsidR="007B7AAD"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7B7AAD"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Structures</w:t>
      </w:r>
      <w:proofErr w:type="spellEnd"/>
      <w:r w:rsidR="007B7AAD" w:rsidRPr="007B7A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ЛИРА-САПР</w:t>
      </w:r>
    </w:p>
    <w:p w:rsidR="007B7AAD" w:rsidRPr="007B7AAD" w:rsidRDefault="007B7AAD" w:rsidP="007B7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способна самостоятельно генерировать расчетную модель, включающую стержни, пластины, нагрузки и граничные условия.</w:t>
      </w:r>
      <w:proofErr w:type="gram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Расчетная модель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напрямую передана в конечно-элементный препроцессор ВИЗОР-САПР. Передаются стержни, пластины, связи и следующие виды нагрузок: сосредоточенная, распределенная по линии, нагрузка-штамп. Таким способом можно с успехом передавать для расчета стальные каркасы. В более сложных случаях, когда конструкция включает железобетонные элементы, рекомендуется выполнять передачу данных в препроцессор САПФИР, и уже в нем </w:t>
      </w:r>
      <w:proofErr w:type="gram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proofErr w:type="gram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конечно-элементную модель. Тогда из проектной модели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3D модель САПФИР, а из расчетной модели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расчетная модель САПФИР. Такой подход позволяет контролировать качество конечно-элементных сеток и использовать реальные размеры железобетонных элементов для дальнейшей расстановки арматурных стержней в САПФИР-ЖБК. </w:t>
      </w:r>
    </w:p>
    <w:p w:rsidR="007B7AAD" w:rsidRPr="007B7AAD" w:rsidRDefault="007B7AAD" w:rsidP="007B7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программами передаются следующие стальные поперечные сечения: прокатный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двутавр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составной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двутавр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швеллер, два швеллера, раздвинутые швеллеры, коробка из швеллеров, одиночный уголок, два уголка, крестовые уголки, труба, прямоугольная труба, несимметричный составной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двутавр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полнотелый квадрат и круг, C-образное сечение, тавр, лист, Z-образное сечение и следующие стандартные поперечные сечения: прямоугольное, тавр,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двутавр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, швеллер, коробка, кольцо, круг, крест, угол, несимметричный тавр.</w:t>
      </w:r>
      <w:proofErr w:type="gram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Остальные поперечные сечения в ПК ЛИРА-САПР передается только их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жесткостными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характеристиками. </w:t>
      </w:r>
    </w:p>
    <w:p w:rsidR="007B7AAD" w:rsidRPr="007B7AAD" w:rsidRDefault="007B7AAD" w:rsidP="007B7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Таблицы сортаментов стальных профилей, используемые в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могут быть автоматически экспортированы и использованы в расчетах ЛИРА-САПР. При экспорте сортаментов используется таблица соответствия профилей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ЛИРА-САПР. В таблице указывается, какому профилю ЛИРА-САПР соответствует каждый профиль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Готовая таблица поставляется вместе </w:t>
      </w:r>
      <w:proofErr w:type="gramStart"/>
      <w:r w:rsidR="008C316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ЛИРА-САПР. Возможно ручное редактирование этой таблицы. </w:t>
      </w:r>
    </w:p>
    <w:p w:rsidR="007B7AAD" w:rsidRPr="007B7AAD" w:rsidRDefault="007B7AAD" w:rsidP="007B7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расчета в ПК ЛИРА-САПР поперечные сечения могут изменяться. Измененные в ПК ЛИРА-САПР поперечные сечения могут быть импортированы в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B7AAD" w:rsidRDefault="007B7AAD" w:rsidP="00796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Подобранная арматура железобетонных элементов может быть передана в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Tekla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Structures</w:t>
      </w:r>
      <w:proofErr w:type="spellEnd"/>
      <w:r w:rsidRPr="007B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того, как она запроектирована в системе САПФИР-ЖБК. </w:t>
      </w:r>
    </w:p>
    <w:p w:rsidR="0079672F" w:rsidRDefault="0079672F" w:rsidP="00796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-----------------------------------------------------------------------------------------------------------------------------</w:t>
      </w:r>
    </w:p>
    <w:p w:rsidR="0079672F" w:rsidRDefault="0079672F" w:rsidP="0079672F">
      <w:pPr>
        <w:pStyle w:val="1"/>
        <w:spacing w:before="0"/>
        <w:rPr>
          <w:rFonts w:eastAsia="Times New Roman"/>
          <w:lang w:eastAsia="ru-RU"/>
        </w:rPr>
      </w:pPr>
    </w:p>
    <w:p w:rsidR="0079672F" w:rsidRPr="0079672F" w:rsidRDefault="0079672F" w:rsidP="0079672F">
      <w:pPr>
        <w:pStyle w:val="1"/>
        <w:spacing w:before="0"/>
        <w:rPr>
          <w:rFonts w:eastAsia="Times New Roman"/>
          <w:lang w:eastAsia="ru-RU"/>
        </w:rPr>
      </w:pPr>
      <w:bookmarkStart w:id="2" w:name="_ЛИРА-САПР_2016_-"/>
      <w:bookmarkEnd w:id="2"/>
      <w:r w:rsidRPr="0079672F">
        <w:rPr>
          <w:rFonts w:eastAsia="Times New Roman"/>
          <w:lang w:eastAsia="ru-RU"/>
        </w:rPr>
        <w:t>ЛИРА-САПР 2016 - модернизация «Книги отчетов»</w:t>
      </w:r>
    </w:p>
    <w:p w:rsidR="0079672F" w:rsidRPr="0079672F" w:rsidRDefault="0079672F" w:rsidP="007967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67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Ускорение документирования при помощи шаблонов</w:t>
      </w:r>
    </w:p>
    <w:p w:rsidR="0079672F" w:rsidRPr="0079672F" w:rsidRDefault="0079672F" w:rsidP="008D346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 с версии 2016, система документирования результатов расчета «Книга отчетов» позволяет ускорить генерацию документации при помощи шаблонов. На рис. 1 показан шаблон «Металлическая ферма»: в него входят 3 раздела и 14 элементов. Принцип действия шаблонов следующий:</w:t>
      </w:r>
    </w:p>
    <w:p w:rsidR="0079672F" w:rsidRPr="0079672F" w:rsidRDefault="0079672F" w:rsidP="008D3466">
      <w:pPr>
        <w:numPr>
          <w:ilvl w:val="0"/>
          <w:numId w:val="4"/>
        </w:numPr>
        <w:spacing w:after="100" w:afterAutospacing="1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 «Шаблоны» выделяем подходящий шаблон.</w:t>
      </w:r>
    </w:p>
    <w:p w:rsidR="0079672F" w:rsidRPr="0079672F" w:rsidRDefault="0079672F" w:rsidP="0079672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Выбираем, какую часть конструкции мы хотим документировать по этому шаблону. Это может быть любой фрагмент расчетной схемы или несколько конструктивных блоков.</w:t>
      </w:r>
    </w:p>
    <w:p w:rsidR="0079672F" w:rsidRPr="0079672F" w:rsidRDefault="0079672F" w:rsidP="0079672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Нажимаем кнопку «Документировать». Для выбранной части конструкции создается документация, перечисленная в выделенном шаблоне.</w:t>
      </w:r>
    </w:p>
    <w:p w:rsidR="0079672F" w:rsidRDefault="0079672F" w:rsidP="00796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Рис.2 иллюстрирует документацию, созданную по шаблону «Металлическая ферма». </w:t>
      </w:r>
    </w:p>
    <w:p w:rsidR="008D3466" w:rsidRPr="0079672F" w:rsidRDefault="008D3466" w:rsidP="008D346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358A73" wp14:editId="4B0D25B5">
            <wp:extent cx="4849200" cy="4345200"/>
            <wp:effectExtent l="0" t="0" r="8890" b="0"/>
            <wp:docPr id="23" name="Рисунок 23" descr="http://www.liraland.ru/images/lira/2016/anons/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iraland.ru/images/lira/2016/anons/13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0" cy="43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2F" w:rsidRDefault="0079672F" w:rsidP="008D3466">
      <w:pPr>
        <w:spacing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67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 1 Заготовленный шаблон документирования</w:t>
      </w:r>
    </w:p>
    <w:p w:rsidR="008D3466" w:rsidRPr="0079672F" w:rsidRDefault="008D3466" w:rsidP="008D34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6C78FA" wp14:editId="266A0210">
            <wp:extent cx="6480175" cy="2730074"/>
            <wp:effectExtent l="0" t="0" r="0" b="0"/>
            <wp:docPr id="24" name="Рисунок 24" descr="http://www.liraland.ru/images/lira/2016/anons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iraland.ru/images/lira/2016/anons/1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3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2F" w:rsidRPr="0079672F" w:rsidRDefault="0079672F" w:rsidP="008D3466">
      <w:pPr>
        <w:spacing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67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Рис.2 Документация, автоматически сгенерированная по шаблону</w:t>
      </w:r>
    </w:p>
    <w:p w:rsidR="0079672F" w:rsidRPr="0079672F" w:rsidRDefault="0079672F" w:rsidP="00120470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видно из сравнения </w:t>
      </w:r>
      <w:r w:rsidRPr="007967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рис.1</w:t>
      </w:r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7967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рис.2</w:t>
      </w:r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одного элемента шаблона под названием «Нагрузки. &lt;+ZAGR&gt;» создалось два элемента книги отчетов: «Нагрузки. </w:t>
      </w:r>
      <w:proofErr w:type="spellStart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Загружение</w:t>
      </w:r>
      <w:proofErr w:type="spellEnd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1» и «Нагрузки. </w:t>
      </w:r>
      <w:proofErr w:type="spellStart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Загружение</w:t>
      </w:r>
      <w:proofErr w:type="spellEnd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2». Это произошло благодаря признаку перечисления «&lt;+ZAGR&gt;» в имени элемента шаблона. Аналогично, из-за признаков перечисления, создались изображения эпюр и перемещений по каждому </w:t>
      </w:r>
      <w:proofErr w:type="spellStart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загружению</w:t>
      </w:r>
      <w:proofErr w:type="spellEnd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Подобные признаки перечислений в шаблоне документирования позволяют автоматически сгенерировать документацию по всем </w:t>
      </w:r>
      <w:proofErr w:type="spellStart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загружениям</w:t>
      </w:r>
      <w:proofErr w:type="spellEnd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вариантам конструирования, РСН, РСУ и т.п. одним щелчком мыши.</w:t>
      </w:r>
    </w:p>
    <w:p w:rsidR="0079672F" w:rsidRPr="0079672F" w:rsidRDefault="0079672F" w:rsidP="00120470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стандартную поставку входят четыре стандартных шаблона: «Металлическая ферма», «Металлическая рама», «Железобетонная рама» и «Железобетонная плита». Пользователь имеет возможность настраивать эти шаблоны и пополнять библиотеку шаблонов своими собственными шаблонами документирования. </w:t>
      </w:r>
    </w:p>
    <w:p w:rsidR="0079672F" w:rsidRPr="0079672F" w:rsidRDefault="0079672F" w:rsidP="007967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67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результатов расчета при помощи таблиц</w:t>
      </w:r>
    </w:p>
    <w:p w:rsidR="0079672F" w:rsidRDefault="0079672F" w:rsidP="001204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предыдущих версиях ЛИРА-САПР таблицы результатов расчета можно было использовать только как подтверждение графических данных: из-за огромного объема сортировка и поиск любых данных в таблицах были затруднены. ЛИРА-САПР 2015 начала, а ЛИРА-САПР 2016 закончила разработку инструментария для табличного анализа данных. Результаты статического и динамического расчетов, таблицы подбора арматуры и результатов стального расчета любой длины можно быстро сортировать, фильтровать по разным критериям и находить на схеме, </w:t>
      </w:r>
      <w:r w:rsidRPr="007967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рис.3</w:t>
      </w:r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20470" w:rsidRPr="0079672F" w:rsidRDefault="00120470" w:rsidP="001204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DDE139" wp14:editId="1A163781">
            <wp:extent cx="5695200" cy="3405600"/>
            <wp:effectExtent l="0" t="0" r="1270" b="4445"/>
            <wp:docPr id="25" name="Рисунок 25" descr="http://www.liraland.ru/images/lira/2016/anons/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iraland.ru/images/lira/2016/anons/15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00" cy="34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2F" w:rsidRPr="0079672F" w:rsidRDefault="0079672F" w:rsidP="001204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67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 3. Табличный анализ результатов стального расчета</w:t>
      </w:r>
    </w:p>
    <w:p w:rsidR="0079672F" w:rsidRPr="0079672F" w:rsidRDefault="0079672F" w:rsidP="007967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67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Упорядочивание элементов «Книги отчетов» при помощи технологии перетащить-и-отпустить</w:t>
      </w:r>
    </w:p>
    <w:p w:rsidR="0079672F" w:rsidRPr="0079672F" w:rsidRDefault="0079672F" w:rsidP="00796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перенести элементы «Книги отчетов» из одного раздела в другой теперь можно пользоваться технологией «</w:t>
      </w:r>
      <w:proofErr w:type="spellStart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drag</w:t>
      </w:r>
      <w:proofErr w:type="spellEnd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-n-</w:t>
      </w:r>
      <w:proofErr w:type="spellStart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drop</w:t>
      </w:r>
      <w:proofErr w:type="spellEnd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«перетащить и отпустить». Вместо перемещения элементов книги отчетов можно их копировать, если при перетаскивании держать зажатой клавишу «</w:t>
      </w:r>
      <w:proofErr w:type="spellStart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Ctrl</w:t>
      </w:r>
      <w:proofErr w:type="spellEnd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». Для облегчения операций перетаскивания в «Книгу отчетов» добавлено окно «Разделы», которое служит</w:t>
      </w:r>
      <w:r w:rsidR="008C21E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панель папок программы «Проводник </w:t>
      </w:r>
      <w:proofErr w:type="spellStart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см. </w:t>
      </w:r>
      <w:r w:rsidR="00120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</w:t>
      </w:r>
      <w:r w:rsidRPr="007967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 2</w:t>
      </w:r>
      <w:r w:rsidRPr="0079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9672F" w:rsidRDefault="00AF1A12" w:rsidP="00AF1A1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-------------------------------------------------------------------------------------------------------------------------------</w:t>
      </w:r>
    </w:p>
    <w:p w:rsidR="00AF1A12" w:rsidRPr="00AF1A12" w:rsidRDefault="00AF1A12" w:rsidP="00AF1A12">
      <w:pPr>
        <w:pStyle w:val="1"/>
        <w:spacing w:before="0"/>
        <w:rPr>
          <w:rFonts w:eastAsia="Times New Roman"/>
          <w:lang w:eastAsia="ru-RU"/>
        </w:rPr>
      </w:pPr>
      <w:bookmarkStart w:id="3" w:name="_Моделирование_сваи_цепочкой"/>
      <w:bookmarkEnd w:id="3"/>
      <w:r w:rsidRPr="00AF1A12">
        <w:rPr>
          <w:rFonts w:eastAsia="Times New Roman"/>
          <w:lang w:eastAsia="ru-RU"/>
        </w:rPr>
        <w:t>Моделирование сваи цепочкой вертикальных стержней</w:t>
      </w:r>
    </w:p>
    <w:p w:rsidR="00AF1A12" w:rsidRPr="00AF1A12" w:rsidRDefault="00AF1A12" w:rsidP="00AF1A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ЛИРА-САПР</w:t>
      </w:r>
      <w:proofErr w:type="gram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появилась возможность моделирования сваи цепочкой вертикальных стержней. Вертикальная и горизонтальная жесткость грунтового основания прикладывается в узлах, соединяющих стержни этой цепочки. Это позволяет далее получить эпюры усилий N, </w:t>
      </w:r>
      <w:proofErr w:type="spell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My</w:t>
      </w:r>
      <w:proofErr w:type="spell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Mz</w:t>
      </w:r>
      <w:proofErr w:type="spell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Qy,Qz</w:t>
      </w:r>
      <w:proofErr w:type="spell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всей длине сваи и выполнить подбор ее арматуры. Верхний стержень цепочки – </w:t>
      </w:r>
      <w:proofErr w:type="spell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огловок</w:t>
      </w:r>
      <w:proofErr w:type="spell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сваи – может моделировать шарнирное или жесткое прикрепление фундаментной плите.</w:t>
      </w:r>
    </w:p>
    <w:p w:rsidR="00AF1A12" w:rsidRDefault="00AF1A12" w:rsidP="00AF1A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A1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C6DEE72" wp14:editId="40613B4B">
            <wp:extent cx="4320000" cy="2692800"/>
            <wp:effectExtent l="0" t="0" r="4445" b="0"/>
            <wp:docPr id="26" name="Рисунок 26" descr="http://www.liraland.ru/images/lira/2016/anons/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iraland.ru/images/lira/2016/anons/12.gif">
                      <a:hlinkClick r:id="rId25" tooltip="&quot;Моделирование сваи цепочкой вертикальных элемен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12" w:rsidRPr="00AF1A12" w:rsidRDefault="00AF1A12" w:rsidP="00AF1A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Предусмотрено два способа вычисления вертикальной жесткости грунтового основания сваи: </w:t>
      </w:r>
    </w:p>
    <w:p w:rsidR="00AF1A12" w:rsidRPr="00AF1A12" w:rsidRDefault="00AF1A12" w:rsidP="00AF1A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теоретическим значениям осадки и несущей способности сваи</w:t>
      </w:r>
    </w:p>
    <w:p w:rsidR="00AF1A12" w:rsidRDefault="00AF1A12" w:rsidP="00E76634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полевых испытаний</w:t>
      </w:r>
    </w:p>
    <w:p w:rsidR="009666B6" w:rsidRDefault="009666B6" w:rsidP="00E76634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6B3" w:rsidRPr="00AF1A12" w:rsidRDefault="00A416B3" w:rsidP="00E76634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2A5255" wp14:editId="6DA54EF5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3887470" cy="3228975"/>
            <wp:effectExtent l="0" t="0" r="0" b="9525"/>
            <wp:wrapSquare wrapText="bothSides"/>
            <wp:docPr id="33" name="Рисунок 33" descr="http://www.liraland.ru/images/lira/2016/anons/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liraland.ru/images/lira/2016/anons/0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12" w:rsidRPr="00AF1A12" w:rsidRDefault="00AF1A12" w:rsidP="003150E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1A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Рис. 1. Вычисление вертикальной жесткости свай по теоретической несущей способности </w:t>
      </w:r>
    </w:p>
    <w:p w:rsidR="009666B6" w:rsidRDefault="009666B6" w:rsidP="003150E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F1A12" w:rsidRPr="00AF1A12" w:rsidRDefault="00AF1A12" w:rsidP="00315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A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 2. Вычисление вертикальной жесткости свай по данным полевых испытаний</w:t>
      </w:r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16B3" w:rsidRDefault="00A416B3" w:rsidP="00A41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6B6" w:rsidRDefault="009666B6" w:rsidP="00A41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6B6" w:rsidRDefault="009666B6" w:rsidP="00A41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6B6" w:rsidRDefault="009666B6" w:rsidP="00A41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6B6" w:rsidRDefault="009666B6" w:rsidP="00A41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6B6" w:rsidRDefault="009666B6" w:rsidP="00A41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6B6" w:rsidRDefault="009666B6" w:rsidP="00A41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6B6" w:rsidRDefault="009666B6" w:rsidP="00A41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6B6" w:rsidRDefault="009666B6" w:rsidP="00A41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A12" w:rsidRDefault="00AF1A12" w:rsidP="009666B6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1-м случае вертикальная жесткость грунтового основания распределяется по длине сваи пропорционально предельной теоретической несущей способности грунта </w:t>
      </w:r>
      <w:proofErr w:type="spell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Fd</w:t>
      </w:r>
      <w:proofErr w:type="spell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F1A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 1</w:t>
      </w:r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A416B3" w:rsidRPr="00AF1A12" w:rsidRDefault="00A416B3" w:rsidP="00A41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9F91F0" wp14:editId="39AE7DE1">
            <wp:extent cx="2772000" cy="619200"/>
            <wp:effectExtent l="0" t="0" r="0" b="9525"/>
            <wp:docPr id="34" name="Рисунок 34" descr="http://www.liraland.ru/images/lira/2016/anons/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liraland.ru/images/lira/2016/anons/f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6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12" w:rsidRPr="00AF1A12" w:rsidRDefault="00AF1A12" w:rsidP="00995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Тогда жесткость грунтового основания под пятой сваи </w:t>
      </w:r>
      <w:proofErr w:type="spellStart"/>
      <w:proofErr w:type="gram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EA</w:t>
      </w:r>
      <w:proofErr w:type="gram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пяты</w:t>
      </w:r>
      <w:proofErr w:type="spell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жесткость на i-м участке длины сваи </w:t>
      </w:r>
      <w:proofErr w:type="spell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EAi</w:t>
      </w:r>
      <w:proofErr w:type="spell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вычисляется как</w:t>
      </w:r>
    </w:p>
    <w:p w:rsidR="00AF1A12" w:rsidRPr="00AF1A12" w:rsidRDefault="00AF1A12" w:rsidP="009950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A1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1C536AE" wp14:editId="05CF60CB">
            <wp:extent cx="3106800" cy="662400"/>
            <wp:effectExtent l="0" t="0" r="0" b="4445"/>
            <wp:docPr id="29" name="Рисунок 29" descr="http://www.liraland.ru/images/lira/2016/anons/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iraland.ru/images/lira/2016/anons/f2.gif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12" w:rsidRPr="00AF1A12" w:rsidRDefault="00AF1A12" w:rsidP="00995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proofErr w:type="spell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sFd</w:t>
      </w:r>
      <w:proofErr w:type="spell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теоретическая осадка сваи при нагрузке F = </w:t>
      </w:r>
      <w:proofErr w:type="spell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Fd</w:t>
      </w:r>
      <w:proofErr w:type="spell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Значения R, </w:t>
      </w:r>
      <w:proofErr w:type="spell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fi</w:t>
      </w:r>
      <w:proofErr w:type="spell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γcr</w:t>
      </w:r>
      <w:proofErr w:type="spell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γcf</w:t>
      </w:r>
      <w:proofErr w:type="spell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вычисляются по характеристикам грунта и способу устройства свай. </w:t>
      </w:r>
    </w:p>
    <w:p w:rsidR="00AF1A12" w:rsidRPr="00AF1A12" w:rsidRDefault="00AF1A12" w:rsidP="00995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2-м случае в исходных данных задается действительная сила F, действующая на сваю, действительная осадка s от этой силы по результатам полевых испытаний и коэффициент t, задающий, какая доля нагрузки приходится на длину сваи. Коэффициент t может принимать значения от 0 до 1. Если суммарный отпор грунта по длине сваи равен </w:t>
      </w:r>
      <w:proofErr w:type="spell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t·F</w:t>
      </w:r>
      <w:proofErr w:type="spell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величина отпора грунта под пятой составляет (1- t)·F, рис. 2. Распределение отпора по длине сваи принимается по треугольной эпюре. Жесткость грунтового основания распределяется пропорционально отпору грунта. </w:t>
      </w:r>
    </w:p>
    <w:p w:rsidR="00AF1A12" w:rsidRPr="00AF1A12" w:rsidRDefault="00AF1A12" w:rsidP="009950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A1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FC10C55" wp14:editId="2C031FBE">
            <wp:extent cx="2667600" cy="1144800"/>
            <wp:effectExtent l="0" t="0" r="0" b="0"/>
            <wp:docPr id="30" name="Рисунок 30" descr="http://www.liraland.ru/images/lira/2016/anons/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liraland.ru/images/lira/2016/anons/f3.gif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12" w:rsidRPr="00AF1A12" w:rsidRDefault="00AF1A12" w:rsidP="00995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треугольного распределения:</w:t>
      </w:r>
    </w:p>
    <w:p w:rsidR="00AF1A12" w:rsidRPr="00AF1A12" w:rsidRDefault="00AF1A12" w:rsidP="009950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A1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EE584EF" wp14:editId="16296E30">
            <wp:extent cx="2390400" cy="460800"/>
            <wp:effectExtent l="0" t="0" r="0" b="0"/>
            <wp:docPr id="31" name="Рисунок 31" descr="http://www.liraland.ru/images/lira/2016/anons/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liraland.ru/images/lira/2016/anons/f4.gif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4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12" w:rsidRPr="00AF1A12" w:rsidRDefault="00AF1A12" w:rsidP="00995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Жесткость в горизонтальном направлении, теоретическая осадка </w:t>
      </w:r>
      <w:proofErr w:type="spell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sFd</w:t>
      </w:r>
      <w:proofErr w:type="spell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теоретическая предельная несущая способность грунтового основания </w:t>
      </w:r>
      <w:proofErr w:type="spellStart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>Fd</w:t>
      </w:r>
      <w:proofErr w:type="spellEnd"/>
      <w:r w:rsidRPr="00AF1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вычисляется согласно СП 24.13330.2011 «Свайные фундаменты».</w:t>
      </w:r>
    </w:p>
    <w:p w:rsidR="00AF1A12" w:rsidRPr="00176FC5" w:rsidRDefault="00AF1A12" w:rsidP="007B7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AD" w:rsidRPr="00176FC5" w:rsidRDefault="007B7AAD" w:rsidP="00322B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80C" w:rsidRPr="00176FC5" w:rsidRDefault="004E280C" w:rsidP="00322BDD"/>
    <w:sectPr w:rsidR="004E280C" w:rsidRPr="00176FC5" w:rsidSect="00322BDD">
      <w:pgSz w:w="11906" w:h="16838"/>
      <w:pgMar w:top="284" w:right="56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A50E3"/>
    <w:multiLevelType w:val="multilevel"/>
    <w:tmpl w:val="9140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6A51AD"/>
    <w:multiLevelType w:val="multilevel"/>
    <w:tmpl w:val="29A60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460FE4"/>
    <w:multiLevelType w:val="multilevel"/>
    <w:tmpl w:val="BEFA0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2D07DE"/>
    <w:multiLevelType w:val="multilevel"/>
    <w:tmpl w:val="0F1C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3A4044"/>
    <w:multiLevelType w:val="multilevel"/>
    <w:tmpl w:val="63B469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BDD"/>
    <w:rsid w:val="00026EC1"/>
    <w:rsid w:val="00120470"/>
    <w:rsid w:val="00145849"/>
    <w:rsid w:val="00176FC5"/>
    <w:rsid w:val="00303A95"/>
    <w:rsid w:val="003150E4"/>
    <w:rsid w:val="00322BDD"/>
    <w:rsid w:val="00385127"/>
    <w:rsid w:val="004D40EB"/>
    <w:rsid w:val="004E08A4"/>
    <w:rsid w:val="004E280C"/>
    <w:rsid w:val="004F29E2"/>
    <w:rsid w:val="006B673A"/>
    <w:rsid w:val="0079672F"/>
    <w:rsid w:val="007B7AAD"/>
    <w:rsid w:val="008C21EE"/>
    <w:rsid w:val="008C3163"/>
    <w:rsid w:val="008C456F"/>
    <w:rsid w:val="008D3466"/>
    <w:rsid w:val="009666B6"/>
    <w:rsid w:val="0099500B"/>
    <w:rsid w:val="00A416B3"/>
    <w:rsid w:val="00AD0FB9"/>
    <w:rsid w:val="00AF1A12"/>
    <w:rsid w:val="00B03D0A"/>
    <w:rsid w:val="00C94E67"/>
    <w:rsid w:val="00E76634"/>
    <w:rsid w:val="00EC6FBB"/>
    <w:rsid w:val="00FC30A4"/>
    <w:rsid w:val="00FD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7A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67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B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7A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96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4E08A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D0F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7A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67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B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7A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96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4E08A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D0F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4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0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59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1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1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0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6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96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67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08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pvs.ru/product/1002/" TargetMode="External"/><Relationship Id="rId13" Type="http://schemas.openxmlformats.org/officeDocument/2006/relationships/hyperlink" Target="http://rflira.ru/i/LS_2016/found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gi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gif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://www.liraland.ru/images/lira/2016/anons/tekla1.jpg" TargetMode="External"/><Relationship Id="rId25" Type="http://schemas.openxmlformats.org/officeDocument/2006/relationships/hyperlink" Target="http://www.liraland.ru/images/lira/2016/anons/12.gif" TargetMode="External"/><Relationship Id="rId33" Type="http://schemas.openxmlformats.org/officeDocument/2006/relationships/hyperlink" Target="http://www.liraland.ru/images/lira/2016/anons/f4.g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://www.liraland.ru/images/lira/2016/anons/f2.gi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gif"/><Relationship Id="rId32" Type="http://schemas.openxmlformats.org/officeDocument/2006/relationships/image" Target="media/image19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7.gif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liraland.ru/images/lira/2016/anons/tekla2.jpg" TargetMode="External"/><Relationship Id="rId31" Type="http://schemas.openxmlformats.org/officeDocument/2006/relationships/hyperlink" Target="http://www.liraland.ru/images/lira/2016/anons/f3.gi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gif"/><Relationship Id="rId27" Type="http://schemas.openxmlformats.org/officeDocument/2006/relationships/image" Target="media/image16.png"/><Relationship Id="rId30" Type="http://schemas.openxmlformats.org/officeDocument/2006/relationships/image" Target="media/image18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2B70F-03DC-43A0-8590-9A9191894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14</Pages>
  <Words>3410</Words>
  <Characters>19437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Белая</dc:creator>
  <cp:lastModifiedBy>Татьяна Белая</cp:lastModifiedBy>
  <cp:revision>23</cp:revision>
  <dcterms:created xsi:type="dcterms:W3CDTF">2016-03-16T06:51:00Z</dcterms:created>
  <dcterms:modified xsi:type="dcterms:W3CDTF">2016-03-16T11:17:00Z</dcterms:modified>
</cp:coreProperties>
</file>